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DB0BC6" w14:textId="77777777" w:rsidR="004D2FD8" w:rsidRPr="00721165" w:rsidRDefault="0026542C" w:rsidP="00FE1DC9">
      <w:pPr>
        <w:pStyle w:val="Balk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300104340" w:edGrp="everyone"/>
      <w:permEnd w:id="1300104340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DipnotBavurusu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5B5F93E7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7CB9F11C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35E80E0F" w14:textId="77777777" w:rsidR="003D0C73" w:rsidRPr="004A5A5E" w:rsidRDefault="003D0C73" w:rsidP="003D0C73">
      <w:pPr>
        <w:pStyle w:val="Blockquote"/>
        <w:keepNext/>
        <w:keepLines/>
        <w:spacing w:before="120" w:after="0"/>
        <w:ind w:left="357" w:right="357"/>
        <w:jc w:val="center"/>
        <w:rPr>
          <w:rFonts w:ascii="Times New Roman" w:hAnsi="Times New Roman"/>
          <w:b/>
          <w:bCs/>
          <w:sz w:val="22"/>
          <w:szCs w:val="22"/>
          <w:lang w:val="en-GB"/>
        </w:rPr>
      </w:pPr>
      <w:proofErr w:type="spellStart"/>
      <w:r w:rsidRPr="004A5A5E">
        <w:rPr>
          <w:rFonts w:ascii="Times New Roman" w:hAnsi="Times New Roman"/>
          <w:b/>
          <w:bCs/>
          <w:sz w:val="22"/>
          <w:szCs w:val="22"/>
          <w:lang w:val="en-GB"/>
        </w:rPr>
        <w:t>Kırklareli</w:t>
      </w:r>
      <w:proofErr w:type="spellEnd"/>
      <w:r w:rsidRPr="004A5A5E">
        <w:rPr>
          <w:rFonts w:ascii="Times New Roman" w:hAnsi="Times New Roman"/>
          <w:b/>
          <w:bCs/>
          <w:sz w:val="22"/>
          <w:szCs w:val="22"/>
          <w:lang w:val="en-GB"/>
        </w:rPr>
        <w:t xml:space="preserve"> Special Provincial Administration </w:t>
      </w:r>
    </w:p>
    <w:p w14:paraId="22702639" w14:textId="77777777" w:rsidR="003D0C73" w:rsidRPr="004A5A5E" w:rsidRDefault="003D0C73" w:rsidP="003D0C73">
      <w:pPr>
        <w:pStyle w:val="Blockquote"/>
        <w:keepNext/>
        <w:keepLines/>
        <w:spacing w:before="0" w:after="0"/>
        <w:ind w:left="357" w:right="357"/>
        <w:jc w:val="center"/>
        <w:rPr>
          <w:rFonts w:ascii="Times New Roman" w:hAnsi="Times New Roman"/>
          <w:sz w:val="22"/>
          <w:szCs w:val="22"/>
        </w:rPr>
      </w:pPr>
      <w:proofErr w:type="spellStart"/>
      <w:r w:rsidRPr="004A5A5E">
        <w:rPr>
          <w:rFonts w:ascii="Times New Roman" w:hAnsi="Times New Roman"/>
          <w:sz w:val="22"/>
          <w:szCs w:val="22"/>
        </w:rPr>
        <w:t>Karakaş</w:t>
      </w:r>
      <w:proofErr w:type="spellEnd"/>
      <w:r w:rsidRPr="004A5A5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A5A5E">
        <w:rPr>
          <w:rFonts w:ascii="Times New Roman" w:hAnsi="Times New Roman"/>
          <w:sz w:val="22"/>
          <w:szCs w:val="22"/>
        </w:rPr>
        <w:t>Mah</w:t>
      </w:r>
      <w:proofErr w:type="spellEnd"/>
      <w:r w:rsidRPr="004A5A5E">
        <w:rPr>
          <w:rFonts w:ascii="Times New Roman" w:hAnsi="Times New Roman"/>
          <w:sz w:val="22"/>
          <w:szCs w:val="22"/>
        </w:rPr>
        <w:t xml:space="preserve">. 100.Yıl </w:t>
      </w:r>
      <w:proofErr w:type="spellStart"/>
      <w:r w:rsidRPr="004A5A5E">
        <w:rPr>
          <w:rFonts w:ascii="Times New Roman" w:hAnsi="Times New Roman"/>
          <w:sz w:val="22"/>
          <w:szCs w:val="22"/>
        </w:rPr>
        <w:t>Caddesi</w:t>
      </w:r>
      <w:proofErr w:type="spellEnd"/>
      <w:r w:rsidRPr="004A5A5E">
        <w:rPr>
          <w:rFonts w:ascii="Times New Roman" w:hAnsi="Times New Roman"/>
          <w:sz w:val="22"/>
          <w:szCs w:val="22"/>
        </w:rPr>
        <w:t xml:space="preserve"> No:22 </w:t>
      </w:r>
    </w:p>
    <w:p w14:paraId="0BD6F3C9" w14:textId="77777777" w:rsidR="003D0C73" w:rsidRDefault="003D0C73" w:rsidP="003D0C73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4A5A5E">
        <w:rPr>
          <w:rFonts w:ascii="Times New Roman" w:hAnsi="Times New Roman"/>
          <w:sz w:val="22"/>
          <w:szCs w:val="22"/>
        </w:rPr>
        <w:t>39100</w:t>
      </w:r>
      <w:proofErr w:type="gramEnd"/>
      <w:r w:rsidRPr="004A5A5E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4A5A5E">
        <w:rPr>
          <w:rFonts w:ascii="Times New Roman" w:hAnsi="Times New Roman"/>
          <w:sz w:val="22"/>
          <w:szCs w:val="22"/>
        </w:rPr>
        <w:t>Kırklareli</w:t>
      </w:r>
      <w:proofErr w:type="spellEnd"/>
      <w:r w:rsidRPr="004A5A5E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4A5A5E">
        <w:rPr>
          <w:rFonts w:ascii="Times New Roman" w:hAnsi="Times New Roman"/>
          <w:sz w:val="22"/>
          <w:szCs w:val="22"/>
        </w:rPr>
        <w:t>Turkey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035B047C" w14:textId="57E874D5" w:rsidR="007D5FA2" w:rsidRPr="009A1881" w:rsidRDefault="007D5FA2" w:rsidP="003D0C73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55C7C6F0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6C27C05F" w14:textId="77DE35D2"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</w:t>
      </w:r>
      <w:r w:rsidR="003D0C73">
        <w:rPr>
          <w:rFonts w:ascii="Times New Roman" w:hAnsi="Times New Roman"/>
          <w:sz w:val="22"/>
          <w:lang w:val="en-GB"/>
        </w:rPr>
        <w:t>: CB005.2.21.080-LP-Supply-02, Supply of Bicycle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4C0BFEE3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033E2668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02541264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6E52390E" w14:textId="77777777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F905D3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F905D3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F905D3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F905D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F905D3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F905D3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F905D3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DipnotBavurusu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6363BDCC" w14:textId="77777777" w:rsidR="00140829" w:rsidRDefault="00140829" w:rsidP="00140829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highlight w:val="yellow"/>
          <w:lang w:val="en-GB"/>
        </w:rPr>
        <w:t>[</w:t>
      </w:r>
      <w:r w:rsidR="00243E7D" w:rsidRPr="00243E7D">
        <w:rPr>
          <w:rFonts w:ascii="Times New Roman" w:hAnsi="Times New Roman"/>
          <w:sz w:val="22"/>
          <w:highlight w:val="yellow"/>
        </w:rPr>
        <w:t xml:space="preserve">The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whole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paragraph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should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be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deleted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when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the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contracting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authority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is the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European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Union or the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Beneficiary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Country under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indirect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management in the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framework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of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IPA</w:t>
      </w:r>
      <w:r w:rsidRPr="00F15777">
        <w:rPr>
          <w:rFonts w:ascii="Times New Roman" w:hAnsi="Times New Roman"/>
          <w:sz w:val="22"/>
          <w:highlight w:val="yellow"/>
          <w:lang w:val="en-GB"/>
        </w:rPr>
        <w:t>:</w:t>
      </w:r>
    </w:p>
    <w:p w14:paraId="04752D14" w14:textId="77777777" w:rsidR="00090B72" w:rsidRPr="003845B8" w:rsidRDefault="00CE30FE" w:rsidP="00C327F2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en-GB"/>
        </w:rPr>
      </w:pPr>
      <w:r w:rsidRPr="00F905D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Any request to pay under the terms of the guarantee must be countersigned by the </w:t>
      </w:r>
      <w:r w:rsidR="00542864" w:rsidRPr="00F905D3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F905D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 w:rsidRPr="00F905D3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F905D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 of the European Union </w:t>
      </w:r>
      <w:r w:rsidR="006115E6" w:rsidRPr="00F905D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or his designated empowered deputy as per the applicable Commission rules. </w:t>
      </w:r>
      <w:r w:rsidRPr="00F905D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In case of a temporary substitution of the </w:t>
      </w:r>
      <w:r w:rsidR="00542864" w:rsidRPr="00F905D3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F905D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ontracting </w:t>
      </w:r>
      <w:r w:rsidR="00542864" w:rsidRPr="00F905D3">
        <w:rPr>
          <w:rFonts w:ascii="Times New Roman" w:hAnsi="Times New Roman"/>
          <w:sz w:val="22"/>
          <w:szCs w:val="22"/>
          <w:highlight w:val="lightGray"/>
          <w:lang w:val="en-GB"/>
        </w:rPr>
        <w:t>a</w:t>
      </w:r>
      <w:r w:rsidRPr="00F905D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namely whether the </w:t>
      </w:r>
      <w:r w:rsidR="00542864" w:rsidRPr="00F905D3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F905D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 w:rsidRPr="00F905D3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F905D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elegation, </w:t>
      </w:r>
      <w:r w:rsidR="006115E6" w:rsidRPr="00F905D3">
        <w:rPr>
          <w:rFonts w:ascii="Times New Roman" w:hAnsi="Times New Roman"/>
          <w:sz w:val="22"/>
          <w:szCs w:val="22"/>
          <w:highlight w:val="lightGray"/>
          <w:lang w:val="en-GB"/>
        </w:rPr>
        <w:t>his designated empowered deputy</w:t>
      </w:r>
      <w:r w:rsidRPr="00F905D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the authorised person at headquarters' </w:t>
      </w:r>
      <w:proofErr w:type="gramStart"/>
      <w:r w:rsidRPr="00F905D3">
        <w:rPr>
          <w:rFonts w:ascii="Times New Roman" w:hAnsi="Times New Roman"/>
          <w:sz w:val="22"/>
          <w:szCs w:val="22"/>
          <w:highlight w:val="lightGray"/>
          <w:lang w:val="en-GB"/>
        </w:rPr>
        <w:t>level.</w:t>
      </w:r>
      <w:r w:rsidRPr="006034CA">
        <w:rPr>
          <w:sz w:val="22"/>
          <w:szCs w:val="22"/>
          <w:lang w:val="en-GB"/>
        </w:rPr>
        <w:t xml:space="preserve">  </w:t>
      </w:r>
      <w:r w:rsidR="00140829" w:rsidRPr="006034CA">
        <w:rPr>
          <w:rFonts w:ascii="Times New Roman" w:hAnsi="Times New Roman"/>
          <w:sz w:val="22"/>
          <w:szCs w:val="22"/>
          <w:lang w:val="en-GB"/>
        </w:rPr>
        <w:t>]</w:t>
      </w:r>
      <w:proofErr w:type="gramEnd"/>
    </w:p>
    <w:p w14:paraId="1E4F164F" w14:textId="77777777"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lastRenderedPageBreak/>
        <w:t xml:space="preserve">The law applicable to this guarantee shall be that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905D3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 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C0F9B" w:rsidRPr="00056123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C0F9B" w:rsidRPr="00056123">
        <w:rPr>
          <w:rFonts w:ascii="Times New Roman" w:hAnsi="Times New Roman"/>
          <w:sz w:val="22"/>
          <w:highlight w:val="yellow"/>
          <w:lang w:val="en-GB"/>
        </w:rPr>
        <w:t>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partner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country:</w:t>
      </w:r>
      <w:r w:rsidR="00300157" w:rsidRPr="00F1577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="00397138">
        <w:rPr>
          <w:rFonts w:ascii="Times New Roman" w:hAnsi="Times New Roman"/>
          <w:sz w:val="22"/>
          <w:lang w:val="en-GB"/>
        </w:rPr>
        <w:t>]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 w:rsidRPr="000561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30015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905D3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 xml:space="preserve"> </w:t>
      </w:r>
      <w:r w:rsidR="00397138" w:rsidRPr="00056123">
        <w:rPr>
          <w:rFonts w:ascii="Times New Roman" w:hAnsi="Times New Roman"/>
          <w:sz w:val="22"/>
          <w:highlight w:val="yellow"/>
          <w:lang w:val="en-GB"/>
        </w:rPr>
        <w:t>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C0F9B" w:rsidRPr="00056123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C0F9B" w:rsidRPr="00056123">
        <w:rPr>
          <w:rFonts w:ascii="Times New Roman" w:hAnsi="Times New Roman"/>
          <w:sz w:val="22"/>
          <w:highlight w:val="yellow"/>
          <w:lang w:val="en-GB"/>
        </w:rPr>
        <w:t>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 w:rsidRPr="00083B5E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0F6662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14:paraId="5B179776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331A5DA3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158712E7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79ECF5D7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12A035B7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14:paraId="096895BC" w14:textId="77777777" w:rsidTr="002201F0">
        <w:tc>
          <w:tcPr>
            <w:tcW w:w="4714" w:type="dxa"/>
            <w:shd w:val="clear" w:color="auto" w:fill="auto"/>
          </w:tcPr>
          <w:p w14:paraId="273963A8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DipnotBavurusu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5FB0E405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2028724E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4AB5CFAF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DipnotBavurusu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3BED5300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1A960C75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0C450DBD" w14:textId="77777777"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502CC73A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A57D17" w14:textId="77777777" w:rsidR="00F905D3" w:rsidRDefault="00F905D3">
      <w:r>
        <w:separator/>
      </w:r>
    </w:p>
  </w:endnote>
  <w:endnote w:type="continuationSeparator" w:id="0">
    <w:p w14:paraId="306A16EF" w14:textId="77777777" w:rsidR="00F905D3" w:rsidRDefault="00F90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Optima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66A4C" w14:textId="77777777" w:rsidR="002D3C56" w:rsidRDefault="002D3C56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2D0F9" w14:textId="77777777" w:rsidR="00EC1DC9" w:rsidRPr="00961C29" w:rsidRDefault="002D3C56" w:rsidP="002A0BC2">
    <w:pPr>
      <w:pStyle w:val="AltBilgi"/>
      <w:spacing w:after="0"/>
      <w:rPr>
        <w:rFonts w:ascii="Times New Roman" w:hAnsi="Times New Roman"/>
        <w:sz w:val="18"/>
        <w:szCs w:val="18"/>
        <w:lang w:val="en-GB"/>
      </w:rPr>
    </w:pPr>
    <w:r w:rsidRPr="002D3C56">
      <w:rPr>
        <w:rFonts w:ascii="Times New Roman" w:hAnsi="Times New Roman"/>
        <w:b/>
        <w:sz w:val="18"/>
        <w:lang w:val="en-GB"/>
      </w:rPr>
      <w:t>August 2020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6317926F" w14:textId="77777777" w:rsidR="003A2E7A" w:rsidRPr="00140829" w:rsidRDefault="00EC1DC9" w:rsidP="00EC1DC9">
    <w:pPr>
      <w:pStyle w:val="AltBilgi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E86A70" w14:textId="77777777" w:rsidR="009E3E4B" w:rsidRPr="00961C29" w:rsidRDefault="002D3C56" w:rsidP="002A0BC2">
    <w:pPr>
      <w:pStyle w:val="AltBilgi"/>
      <w:spacing w:after="0"/>
      <w:rPr>
        <w:rFonts w:ascii="Times New Roman" w:hAnsi="Times New Roman"/>
        <w:sz w:val="18"/>
        <w:szCs w:val="18"/>
        <w:lang w:val="en-GB"/>
      </w:rPr>
    </w:pPr>
    <w:r w:rsidRPr="002D3C56">
      <w:rPr>
        <w:rFonts w:ascii="Times New Roman" w:hAnsi="Times New Roman"/>
        <w:b/>
        <w:sz w:val="18"/>
        <w:lang w:val="en-GB"/>
      </w:rPr>
      <w:t>August 2020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7E483322" w14:textId="77777777" w:rsidR="00F6133A" w:rsidRPr="0093677F" w:rsidRDefault="00EC1DC9" w:rsidP="003A2E7A">
    <w:pPr>
      <w:pStyle w:val="AltBilgi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2EB508" w14:textId="77777777" w:rsidR="00F905D3" w:rsidRDefault="00F905D3">
      <w:r>
        <w:separator/>
      </w:r>
    </w:p>
  </w:footnote>
  <w:footnote w:type="continuationSeparator" w:id="0">
    <w:p w14:paraId="3B4B6441" w14:textId="77777777" w:rsidR="00F905D3" w:rsidRDefault="00F905D3">
      <w:r>
        <w:continuationSeparator/>
      </w:r>
    </w:p>
  </w:footnote>
  <w:footnote w:id="1">
    <w:p w14:paraId="1C8861A6" w14:textId="77777777" w:rsidR="005C52D3" w:rsidRPr="00056123" w:rsidRDefault="005C52D3" w:rsidP="00056123">
      <w:pPr>
        <w:pStyle w:val="DipnotMetni"/>
        <w:jc w:val="both"/>
        <w:rPr>
          <w:lang w:val="en-GB"/>
        </w:rPr>
      </w:pPr>
      <w:r w:rsidRPr="00056123">
        <w:rPr>
          <w:rStyle w:val="DipnotBavurusu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14:paraId="3716E8C2" w14:textId="77777777" w:rsidR="00E811F3" w:rsidRPr="008E12AD" w:rsidRDefault="00E811F3" w:rsidP="00056123">
      <w:pPr>
        <w:pStyle w:val="DipnotMetni"/>
        <w:jc w:val="both"/>
        <w:rPr>
          <w:lang w:val="en-GB"/>
        </w:rPr>
      </w:pPr>
      <w:r w:rsidRPr="00853E6E">
        <w:rPr>
          <w:rStyle w:val="DipnotBavurusu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3">
    <w:p w14:paraId="04EC30F3" w14:textId="77777777" w:rsidR="00692597" w:rsidRPr="008E12AD" w:rsidRDefault="00692597" w:rsidP="002A0BC2">
      <w:pPr>
        <w:pStyle w:val="DipnotMetni"/>
        <w:rPr>
          <w:lang w:val="en-GB"/>
        </w:rPr>
      </w:pPr>
      <w:r w:rsidRPr="00A039CA">
        <w:rPr>
          <w:rStyle w:val="DipnotBavurusu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  <w:footnote w:id="4">
    <w:p w14:paraId="741E7EEA" w14:textId="77777777" w:rsidR="00692597" w:rsidRPr="008E12AD" w:rsidRDefault="00692597" w:rsidP="002A0BC2">
      <w:pPr>
        <w:pStyle w:val="DipnotMetni"/>
        <w:rPr>
          <w:lang w:val="en-GB"/>
        </w:rPr>
      </w:pPr>
      <w:r w:rsidRPr="00A039CA">
        <w:rPr>
          <w:rStyle w:val="DipnotBavurusu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36B5A" w14:textId="77777777" w:rsidR="002D3C56" w:rsidRDefault="002D3C56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2B355" w14:textId="77777777" w:rsidR="002D3C56" w:rsidRDefault="002D3C56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FE0B6" w14:textId="77777777" w:rsidR="002D3C56" w:rsidRDefault="002D3C5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0C73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5D3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91C039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link w:val="DipnotMetni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AklamaBavurusu">
    <w:name w:val="annotation reference"/>
    <w:rsid w:val="00AB2D52"/>
    <w:rPr>
      <w:sz w:val="16"/>
      <w:szCs w:val="16"/>
    </w:rPr>
  </w:style>
  <w:style w:type="paragraph" w:styleId="AklamaMetni">
    <w:name w:val="annotation text"/>
    <w:basedOn w:val="Normal"/>
    <w:link w:val="AklamaMetniChar"/>
    <w:rsid w:val="00AB2D52"/>
  </w:style>
  <w:style w:type="character" w:customStyle="1" w:styleId="AklamaMetniChar">
    <w:name w:val="Açıklama Metni Char"/>
    <w:link w:val="AklamaMetni"/>
    <w:rsid w:val="00AB2D52"/>
    <w:rPr>
      <w:rFonts w:ascii="Arial" w:hAnsi="Arial"/>
      <w:snapToGrid w:val="0"/>
      <w:lang w:val="sv-SE" w:eastAsia="en-US"/>
    </w:rPr>
  </w:style>
  <w:style w:type="paragraph" w:styleId="AklamaKonusu">
    <w:name w:val="annotation subject"/>
    <w:basedOn w:val="AklamaMetni"/>
    <w:next w:val="AklamaMetni"/>
    <w:link w:val="AklamaKonusuChar"/>
    <w:rsid w:val="00AB2D52"/>
    <w:rPr>
      <w:b/>
      <w:bCs/>
    </w:rPr>
  </w:style>
  <w:style w:type="character" w:customStyle="1" w:styleId="AklamaKonusuChar">
    <w:name w:val="Açıklama Konusu Char"/>
    <w:link w:val="AklamaKonusu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DipnotMetniChar">
    <w:name w:val="Dipnot Metni Char"/>
    <w:link w:val="DipnotMetni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97FA9-5FEB-4EBB-945E-977C473A7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11</cp:revision>
  <cp:lastPrinted>2012-09-24T09:31:00Z</cp:lastPrinted>
  <dcterms:created xsi:type="dcterms:W3CDTF">2018-12-18T11:39:00Z</dcterms:created>
  <dcterms:modified xsi:type="dcterms:W3CDTF">2021-04-02T07:12:00Z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